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126D5AD5" w:rsidR="00492E2D" w:rsidRDefault="00492E2D" w:rsidP="00492E2D">
      <w:pPr>
        <w:pStyle w:val="Heading1"/>
        <w:spacing w:line="360" w:lineRule="auto"/>
        <w:rPr>
          <w:rFonts w:eastAsia="Times New Roman"/>
        </w:rPr>
      </w:pPr>
      <w:r>
        <w:rPr>
          <w:rFonts w:eastAsia="Times New Roman"/>
        </w:rPr>
        <w:t xml:space="preserve">Bathing water profile - </w:t>
      </w:r>
      <w:r w:rsidR="00B5244D">
        <w:rPr>
          <w:rFonts w:eastAsia="Times New Roman"/>
        </w:rPr>
        <w:t>Mossyard</w:t>
      </w:r>
    </w:p>
    <w:p w14:paraId="27D877EB" w14:textId="1B128884" w:rsidR="00492E2D" w:rsidRPr="00E00367" w:rsidRDefault="00492E2D" w:rsidP="00492E2D">
      <w:pPr>
        <w:rPr>
          <w:rStyle w:val="Hyperlink"/>
          <w:color w:val="0070C0"/>
        </w:rPr>
      </w:pPr>
      <w:r w:rsidRPr="00C30C25">
        <w:fldChar w:fldCharType="begin"/>
      </w:r>
      <w:r w:rsidR="00517E4C" w:rsidRPr="00C30C25">
        <w:instrText>HYPERLINK "https://www2.sepa.org.uk/bathingwaters/ViewResults.aspx?id=114582"</w:instrText>
      </w:r>
      <w:r w:rsidRPr="00C30C25">
        <w:fldChar w:fldCharType="separate"/>
      </w:r>
      <w:r w:rsidRPr="00E00367">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C30C25">
        <w:rPr>
          <w:b w:val="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0857BFD2" w14:textId="5150A429" w:rsidR="003B76AF" w:rsidRPr="003B76AF" w:rsidRDefault="003B76AF" w:rsidP="00E00367">
      <w:pPr>
        <w:rPr>
          <w:rFonts w:eastAsia="Times New Roman"/>
        </w:rPr>
      </w:pPr>
      <w:r w:rsidRPr="003B76AF">
        <w:rPr>
          <w:rFonts w:eastAsia="Times New Roman"/>
        </w:rPr>
        <w:t>The Mossyard bathing water is a small sandy</w:t>
      </w:r>
      <w:r>
        <w:rPr>
          <w:rFonts w:eastAsia="Times New Roman"/>
        </w:rPr>
        <w:t xml:space="preserve"> </w:t>
      </w:r>
      <w:r w:rsidRPr="003B76AF">
        <w:rPr>
          <w:rFonts w:eastAsia="Times New Roman"/>
        </w:rPr>
        <w:t>beach (about 1 km long)</w:t>
      </w:r>
      <w:r w:rsidR="00E35983">
        <w:rPr>
          <w:rFonts w:eastAsia="Times New Roman"/>
        </w:rPr>
        <w:t>. It is located</w:t>
      </w:r>
      <w:r w:rsidRPr="003B76AF">
        <w:rPr>
          <w:rFonts w:eastAsia="Times New Roman"/>
        </w:rPr>
        <w:t xml:space="preserve"> at the</w:t>
      </w:r>
      <w:r>
        <w:rPr>
          <w:rFonts w:eastAsia="Times New Roman"/>
        </w:rPr>
        <w:t xml:space="preserve"> </w:t>
      </w:r>
      <w:r w:rsidRPr="003B76AF">
        <w:rPr>
          <w:rFonts w:eastAsia="Times New Roman"/>
        </w:rPr>
        <w:t>south</w:t>
      </w:r>
      <w:r>
        <w:rPr>
          <w:rFonts w:eastAsia="Times New Roman"/>
        </w:rPr>
        <w:t>-</w:t>
      </w:r>
      <w:r w:rsidRPr="003B76AF">
        <w:rPr>
          <w:rFonts w:eastAsia="Times New Roman"/>
        </w:rPr>
        <w:t xml:space="preserve">west corner of Fleet Bay on the south coast of Dumfries </w:t>
      </w:r>
      <w:r w:rsidR="00E35983">
        <w:rPr>
          <w:rFonts w:eastAsia="Times New Roman"/>
        </w:rPr>
        <w:t>and</w:t>
      </w:r>
      <w:r w:rsidRPr="003B76AF">
        <w:rPr>
          <w:rFonts w:eastAsia="Times New Roman"/>
        </w:rPr>
        <w:t xml:space="preserve"> Galloway. It is close to the small </w:t>
      </w:r>
    </w:p>
    <w:p w14:paraId="2F80D977" w14:textId="4BD3D41F" w:rsidR="003B76AF" w:rsidRPr="003B76AF" w:rsidRDefault="003B76AF" w:rsidP="00E00367">
      <w:pPr>
        <w:rPr>
          <w:rFonts w:eastAsia="Times New Roman"/>
        </w:rPr>
      </w:pPr>
      <w:r w:rsidRPr="003B76AF">
        <w:rPr>
          <w:rFonts w:eastAsia="Times New Roman"/>
        </w:rPr>
        <w:t>town of Gatehouse of Fleet. Mossyard is a privately owned beach within the boundary of</w:t>
      </w:r>
      <w:r w:rsidR="00E35983">
        <w:rPr>
          <w:rFonts w:eastAsia="Times New Roman"/>
        </w:rPr>
        <w:t xml:space="preserve"> </w:t>
      </w:r>
      <w:r w:rsidRPr="003B76AF">
        <w:rPr>
          <w:rFonts w:eastAsia="Times New Roman"/>
        </w:rPr>
        <w:t xml:space="preserve">Mossyard farm. It is popular with visitors to the </w:t>
      </w:r>
      <w:r w:rsidR="00115C7D" w:rsidRPr="003B76AF">
        <w:rPr>
          <w:rFonts w:eastAsia="Times New Roman"/>
        </w:rPr>
        <w:t>nearby</w:t>
      </w:r>
      <w:r w:rsidRPr="003B76AF">
        <w:rPr>
          <w:rFonts w:eastAsia="Times New Roman"/>
        </w:rPr>
        <w:t xml:space="preserve"> caravan and camping park.</w:t>
      </w:r>
      <w:r>
        <w:rPr>
          <w:rFonts w:eastAsia="Times New Roman"/>
        </w:rPr>
        <w:t xml:space="preserve"> </w:t>
      </w:r>
      <w:r w:rsidRPr="003B76AF">
        <w:rPr>
          <w:rFonts w:eastAsia="Times New Roman"/>
        </w:rPr>
        <w:t>Mossyard</w:t>
      </w:r>
      <w:r w:rsidR="0005602C">
        <w:rPr>
          <w:rFonts w:eastAsia="Times New Roman"/>
        </w:rPr>
        <w:t xml:space="preserve"> </w:t>
      </w:r>
      <w:r w:rsidRPr="003B76AF">
        <w:rPr>
          <w:rFonts w:eastAsia="Times New Roman"/>
        </w:rPr>
        <w:t>has a tombolo (sand bar) which links Garvellan Rocks to the mainland. The tombolo is usually exposed, even at high tide. At low tide, there is a sandy area between the shore and Garvellan Rocks.</w:t>
      </w:r>
      <w:r w:rsidR="00A96315">
        <w:rPr>
          <w:rFonts w:eastAsia="Times New Roman"/>
        </w:rPr>
        <w:t xml:space="preserve"> </w:t>
      </w:r>
      <w:r w:rsidRPr="003B76AF">
        <w:rPr>
          <w:rFonts w:eastAsia="Times New Roman"/>
        </w:rPr>
        <w:t>This beach sits on transitional water</w:t>
      </w:r>
      <w:r w:rsidR="00B6229C">
        <w:rPr>
          <w:rFonts w:eastAsia="Times New Roman"/>
        </w:rPr>
        <w:t>.</w:t>
      </w:r>
      <w:r w:rsidRPr="003B76AF">
        <w:rPr>
          <w:rFonts w:eastAsia="Times New Roman"/>
        </w:rPr>
        <w:t xml:space="preserve"> </w:t>
      </w:r>
      <w:r w:rsidR="00B6229C">
        <w:rPr>
          <w:rFonts w:eastAsia="Times New Roman"/>
        </w:rPr>
        <w:t>M</w:t>
      </w:r>
      <w:r w:rsidRPr="003B76AF">
        <w:rPr>
          <w:rFonts w:eastAsia="Times New Roman"/>
        </w:rPr>
        <w:t xml:space="preserve">ud flats are exposed at low tide making the </w:t>
      </w:r>
    </w:p>
    <w:p w14:paraId="5932A658" w14:textId="6BEB178F" w:rsidR="00492E2D" w:rsidRDefault="003B76AF" w:rsidP="00E00367">
      <w:pPr>
        <w:rPr>
          <w:rFonts w:eastAsia="Times New Roman"/>
        </w:rPr>
      </w:pPr>
      <w:r w:rsidRPr="003B76AF">
        <w:rPr>
          <w:rFonts w:eastAsia="Times New Roman"/>
        </w:rPr>
        <w:t>water’s edge difficult to access in certain areas</w:t>
      </w:r>
      <w:r w:rsidR="00A96315">
        <w:rPr>
          <w:rFonts w:eastAsia="Times New Roman"/>
        </w:rPr>
        <w:t>.</w:t>
      </w:r>
    </w:p>
    <w:p w14:paraId="0F37DE76" w14:textId="77777777" w:rsidR="00223CED" w:rsidRDefault="00223CED" w:rsidP="00E00367">
      <w:pPr>
        <w:rPr>
          <w:rFonts w:eastAsia="Times New Roman"/>
        </w:rPr>
      </w:pPr>
    </w:p>
    <w:p w14:paraId="075D11FA" w14:textId="77E37B6A" w:rsidR="00E00367" w:rsidRPr="002A46E4" w:rsidRDefault="00E00367" w:rsidP="00E00367">
      <w:pPr>
        <w:rPr>
          <w:rFonts w:eastAsia="Times New Roman"/>
        </w:rPr>
      </w:pPr>
      <w:r>
        <w:rPr>
          <w:rFonts w:eastAsia="Times New Roman"/>
        </w:rPr>
        <w:t>Site details:</w:t>
      </w:r>
    </w:p>
    <w:p w14:paraId="6116EF22" w14:textId="3F6E872C" w:rsidR="00223CED" w:rsidRPr="002A46E4" w:rsidRDefault="00223CED" w:rsidP="00E00367">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517E4C">
        <w:rPr>
          <w:rFonts w:eastAsia="Times New Roman"/>
          <w:sz w:val="24"/>
          <w:szCs w:val="24"/>
        </w:rPr>
        <w:t>Dumfries and Galloway Council</w:t>
      </w:r>
    </w:p>
    <w:p w14:paraId="47E0D9B9" w14:textId="1B9CE15B" w:rsidR="00223CED" w:rsidRPr="002A46E4" w:rsidRDefault="00223CED" w:rsidP="00E00367">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3B76AF">
        <w:rPr>
          <w:rFonts w:eastAsia="Times New Roman"/>
          <w:sz w:val="24"/>
          <w:szCs w:val="24"/>
        </w:rPr>
        <w:t>2008</w:t>
      </w:r>
    </w:p>
    <w:p w14:paraId="180D570A" w14:textId="6553B4E0" w:rsidR="00223CED" w:rsidRPr="002A46E4" w:rsidRDefault="00223CED" w:rsidP="00E00367">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3B76AF">
        <w:rPr>
          <w:rFonts w:eastAsia="Times New Roman"/>
          <w:sz w:val="24"/>
          <w:szCs w:val="24"/>
        </w:rPr>
        <w:t>N</w:t>
      </w:r>
      <w:r w:rsidR="003B76AF" w:rsidRPr="003B76AF">
        <w:rPr>
          <w:rFonts w:eastAsia="Times New Roman"/>
          <w:sz w:val="24"/>
          <w:szCs w:val="24"/>
        </w:rPr>
        <w:t>X 55250 51870</w:t>
      </w:r>
    </w:p>
    <w:p w14:paraId="52D0E363" w14:textId="77777777" w:rsidR="00223CED" w:rsidRPr="002A46E4" w:rsidRDefault="00223CED" w:rsidP="00223CED">
      <w:pPr>
        <w:pStyle w:val="ListParagraph"/>
        <w:spacing w:line="276" w:lineRule="auto"/>
        <w:rPr>
          <w:sz w:val="24"/>
          <w:szCs w:val="24"/>
        </w:rPr>
      </w:pPr>
    </w:p>
    <w:p w14:paraId="6A5FE111"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081172B6" w14:textId="77777777" w:rsidR="00E6365B" w:rsidRPr="00F35CC2" w:rsidRDefault="00E6365B" w:rsidP="00E6365B">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206A5A9B" w14:textId="77777777" w:rsidR="00E6365B" w:rsidRPr="00F35CC2" w:rsidRDefault="00E6365B" w:rsidP="00E6365B">
      <w:pPr>
        <w:rPr>
          <w:rFonts w:ascii="Arial" w:hAnsi="Arial" w:cs="Arial"/>
        </w:rPr>
      </w:pPr>
    </w:p>
    <w:p w14:paraId="2B229F69" w14:textId="224A5269" w:rsidR="00E6365B" w:rsidRPr="00F35CC2" w:rsidRDefault="00E6365B" w:rsidP="00E6365B">
      <w:pPr>
        <w:rPr>
          <w:rFonts w:ascii="Arial" w:hAnsi="Arial" w:cs="Arial"/>
        </w:rPr>
      </w:pPr>
      <w:r w:rsidRPr="00F35CC2">
        <w:rPr>
          <w:rFonts w:ascii="Arial" w:hAnsi="Arial" w:cs="Arial"/>
        </w:rPr>
        <w:t>Pollution risks include agricultural run-off</w:t>
      </w:r>
      <w:r>
        <w:rPr>
          <w:rFonts w:ascii="Arial" w:hAnsi="Arial" w:cs="Arial"/>
        </w:rPr>
        <w:t xml:space="preserve"> and from </w:t>
      </w:r>
      <w:r w:rsidRPr="00F35CC2">
        <w:rPr>
          <w:rFonts w:ascii="Arial" w:hAnsi="Arial" w:cs="Arial"/>
        </w:rPr>
        <w:t>sewer</w:t>
      </w:r>
      <w:r>
        <w:rPr>
          <w:rFonts w:ascii="Arial" w:hAnsi="Arial" w:cs="Arial"/>
        </w:rPr>
        <w:t>age.</w:t>
      </w:r>
    </w:p>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1203EBAF" w14:textId="07AFA2C5" w:rsidR="0074130E" w:rsidRDefault="0074130E" w:rsidP="00A01B8C">
      <w:pPr>
        <w:spacing w:after="240"/>
        <w:rPr>
          <w:rFonts w:eastAsia="Times New Roman"/>
        </w:rPr>
      </w:pPr>
      <w:r w:rsidRPr="0074130E">
        <w:rPr>
          <w:rFonts w:eastAsia="Times New Roman"/>
        </w:rPr>
        <w:t>The</w:t>
      </w:r>
      <w:r>
        <w:rPr>
          <w:rFonts w:eastAsia="Times New Roman"/>
        </w:rPr>
        <w:t xml:space="preserve"> </w:t>
      </w:r>
      <w:r w:rsidRPr="0074130E">
        <w:rPr>
          <w:rFonts w:eastAsia="Times New Roman"/>
        </w:rPr>
        <w:t xml:space="preserve">Mossyard bathing water catchment </w:t>
      </w:r>
      <w:r>
        <w:rPr>
          <w:rFonts w:eastAsia="Times New Roman"/>
        </w:rPr>
        <w:t>is</w:t>
      </w:r>
      <w:r w:rsidRPr="0074130E">
        <w:rPr>
          <w:rFonts w:eastAsia="Times New Roman"/>
        </w:rPr>
        <w:t xml:space="preserve"> less than 1 km2. The area is flat with a maximum elevation of a</w:t>
      </w:r>
      <w:r>
        <w:rPr>
          <w:rFonts w:eastAsia="Times New Roman"/>
        </w:rPr>
        <w:t>bout</w:t>
      </w:r>
      <w:r w:rsidRPr="0074130E">
        <w:rPr>
          <w:rFonts w:eastAsia="Times New Roman"/>
        </w:rPr>
        <w:t xml:space="preserve"> 50 metres</w:t>
      </w:r>
      <w:r w:rsidR="009B6FE6">
        <w:rPr>
          <w:rFonts w:eastAsia="Times New Roman"/>
        </w:rPr>
        <w:t>,</w:t>
      </w:r>
      <w:r w:rsidRPr="0074130E">
        <w:rPr>
          <w:rFonts w:eastAsia="Times New Roman"/>
        </w:rPr>
        <w:t xml:space="preserve"> falling to around 15 metres along the coast. </w:t>
      </w:r>
    </w:p>
    <w:p w14:paraId="6C953ADE" w14:textId="72EC5594" w:rsidR="00AC2C46" w:rsidRPr="002A46E4" w:rsidRDefault="0074130E" w:rsidP="00A01B8C">
      <w:pPr>
        <w:spacing w:after="240"/>
        <w:rPr>
          <w:rFonts w:eastAsia="Times New Roman"/>
        </w:rPr>
      </w:pPr>
      <w:r w:rsidRPr="0074130E">
        <w:rPr>
          <w:rFonts w:eastAsia="Times New Roman"/>
        </w:rPr>
        <w:t xml:space="preserve">The area is </w:t>
      </w:r>
      <w:r w:rsidR="009B6FE6">
        <w:rPr>
          <w:rFonts w:eastAsia="Times New Roman"/>
        </w:rPr>
        <w:t xml:space="preserve">mainly </w:t>
      </w:r>
      <w:r w:rsidRPr="0074130E">
        <w:rPr>
          <w:rFonts w:eastAsia="Times New Roman"/>
        </w:rPr>
        <w:t>rural (97%) with grassland the major land use. The upland areas support</w:t>
      </w:r>
      <w:r w:rsidR="00B602EE">
        <w:rPr>
          <w:rFonts w:eastAsia="Times New Roman"/>
        </w:rPr>
        <w:t xml:space="preserve"> </w:t>
      </w:r>
      <w:r w:rsidRPr="0074130E">
        <w:rPr>
          <w:rFonts w:eastAsia="Times New Roman"/>
        </w:rPr>
        <w:t>mixed sheep and beef farming. Approximately 1% of the catchment is urban. At peak times, the holiday park in the catchment accommodates around 1000 people. Outside</w:t>
      </w:r>
      <w:r w:rsidR="00DF04E2">
        <w:rPr>
          <w:rFonts w:eastAsia="Times New Roman"/>
        </w:rPr>
        <w:t xml:space="preserve"> </w:t>
      </w:r>
      <w:r w:rsidRPr="0074130E">
        <w:rPr>
          <w:rFonts w:eastAsia="Times New Roman"/>
        </w:rPr>
        <w:t>the catchment, the small town of Gatehouse of Fleet is approximately 8 km from the bathing water</w:t>
      </w:r>
      <w:r w:rsidR="00DF04E2">
        <w:rPr>
          <w:rFonts w:eastAsia="Times New Roman"/>
        </w:rPr>
        <w:t>.</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64D66F34" w:rsidR="00470E9A" w:rsidRDefault="00470E9A" w:rsidP="00AD629F">
      <w:pPr>
        <w:pStyle w:val="Heading2"/>
        <w:spacing w:after="5" w:line="360" w:lineRule="auto"/>
        <w:ind w:left="-5"/>
      </w:pPr>
      <w:r>
        <w:lastRenderedPageBreak/>
        <w:t xml:space="preserve">Map 1: </w:t>
      </w:r>
      <w:r w:rsidR="00B5244D">
        <w:t>Mossyard</w:t>
      </w:r>
      <w:r>
        <w:t xml:space="preserve"> bathing water</w:t>
      </w:r>
    </w:p>
    <w:p w14:paraId="5BEBEAD9" w14:textId="0CE315E0" w:rsidR="00470E9A" w:rsidRDefault="00F35E6B" w:rsidP="00AD629F">
      <w:pPr>
        <w:ind w:right="-83"/>
        <w:jc w:val="center"/>
      </w:pPr>
      <w:r>
        <w:rPr>
          <w:noProof/>
        </w:rPr>
        <w:drawing>
          <wp:inline distT="0" distB="0" distL="0" distR="0" wp14:anchorId="7ECAE9E5" wp14:editId="20E8ED59">
            <wp:extent cx="5726249" cy="8102010"/>
            <wp:effectExtent l="0" t="0" r="8255" b="0"/>
            <wp:docPr id="693100438"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100438"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5460" cy="8115042"/>
                    </a:xfrm>
                    <a:prstGeom prst="rect">
                      <a:avLst/>
                    </a:prstGeom>
                  </pic:spPr>
                </pic:pic>
              </a:graphicData>
            </a:graphic>
          </wp:inline>
        </w:drawing>
      </w:r>
    </w:p>
    <w:p w14:paraId="26F5EBDE" w14:textId="62DEACB1" w:rsidR="00D14049" w:rsidRDefault="00D14049" w:rsidP="00AD629F">
      <w:pPr>
        <w:pStyle w:val="Heading2"/>
        <w:spacing w:after="0" w:line="360" w:lineRule="auto"/>
        <w:ind w:left="-5"/>
      </w:pPr>
      <w:r>
        <w:lastRenderedPageBreak/>
        <w:t xml:space="preserve">Map 2: Catchment draining into </w:t>
      </w:r>
      <w:r w:rsidR="00B5244D">
        <w:t>Mossyard</w:t>
      </w:r>
      <w:r>
        <w:t xml:space="preserve"> bathing water</w:t>
      </w:r>
    </w:p>
    <w:p w14:paraId="43666F40" w14:textId="46D46B8D" w:rsidR="00D14049" w:rsidRDefault="00F35E6B" w:rsidP="00F35E6B">
      <w:pPr>
        <w:ind w:right="-83"/>
        <w:jc w:val="center"/>
      </w:pPr>
      <w:r>
        <w:rPr>
          <w:noProof/>
        </w:rPr>
        <w:drawing>
          <wp:inline distT="0" distB="0" distL="0" distR="0" wp14:anchorId="5E2EDA6F" wp14:editId="650FB81C">
            <wp:extent cx="5711219" cy="8080744"/>
            <wp:effectExtent l="0" t="0" r="3810" b="0"/>
            <wp:docPr id="952484132"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484132"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25105" cy="810039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A132FA0" w14:textId="77777777" w:rsidR="004E7368" w:rsidRPr="004E7368" w:rsidRDefault="004E7368" w:rsidP="004E7368">
      <w:r w:rsidRPr="004E7368">
        <w:t>Whilst Scottish Water provides most waste water collection and treatment services in Scotland, there are no Scottish Water assets in the vicinity of this bathing water.</w:t>
      </w:r>
    </w:p>
    <w:p w14:paraId="1D16BE35" w14:textId="77777777" w:rsidR="004E7368" w:rsidRPr="004E7368" w:rsidRDefault="004E7368" w:rsidP="004E7368"/>
    <w:p w14:paraId="00F13E1A" w14:textId="6F8044D3" w:rsidR="00473B48" w:rsidRPr="004E7368" w:rsidRDefault="004E7368" w:rsidP="00AD629F">
      <w:pPr>
        <w:rPr>
          <w:b/>
          <w:u w:val="single"/>
        </w:rPr>
      </w:pPr>
      <w:r w:rsidRPr="004E7368">
        <w:t>The nearby Auchenlairie holiday park implemented a private sewage treatment facility to improve discharges into Wigtown Bay. The new system includes a fine screening unit, septic tanks and reed bed.</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3606546" w14:textId="77777777" w:rsidR="00417527" w:rsidRDefault="00417527" w:rsidP="00417527">
      <w:r>
        <w:t>Diffuse pollution from agricultural sources is the result of rain driven events causing cumulative inputs of pollutants to rivers and streams.</w:t>
      </w:r>
    </w:p>
    <w:p w14:paraId="341A1C80" w14:textId="77777777" w:rsidR="00417527" w:rsidRDefault="00417527" w:rsidP="00417527"/>
    <w:p w14:paraId="68C42DD1" w14:textId="77777777" w:rsidR="00417527" w:rsidRDefault="00417527" w:rsidP="00417527">
      <w:r>
        <w:t>There is potential for agricultural diffuse pollution to occur in small tributaries discharging onto the bathing beach. These are a risk to Mossyard bathing water quality, particularly during and after periods of wet weather.</w:t>
      </w:r>
    </w:p>
    <w:p w14:paraId="491EAA87" w14:textId="77777777" w:rsidR="00417527" w:rsidRDefault="00417527" w:rsidP="00417527"/>
    <w:p w14:paraId="3880E3B2" w14:textId="77777777" w:rsidR="00417527" w:rsidRDefault="00417527" w:rsidP="00417527">
      <w:r>
        <w:t>Farm visits started in this catchment in 2014 and were completed in 2019. SEPA has observed significant changes in land management practice and improvements which are known to reduce pollution risk. There has been significant capital expenditure resulting in many rural land managers going beyond regulatory compliance to address issues arising from their farming activities.</w:t>
      </w:r>
    </w:p>
    <w:p w14:paraId="43ABF7A9" w14:textId="77777777" w:rsidR="00417527" w:rsidRDefault="00417527" w:rsidP="00417527"/>
    <w:p w14:paraId="2BDA16DB" w14:textId="3748D9A0" w:rsidR="00A01B8C" w:rsidRDefault="00417527" w:rsidP="00417527">
      <w:r>
        <w:t>SEPA will continue to work with rural land managers in this catchment to reduce the risk of pollution to the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3"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1B9894FB" w14:textId="77777777" w:rsidR="00E00367" w:rsidRPr="006F6F22" w:rsidRDefault="00E00367"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E6365B" w:rsidP="00AD629F">
      <w:pPr>
        <w:rPr>
          <w:rStyle w:val="Hyperlink"/>
        </w:rPr>
      </w:pPr>
      <w:hyperlink r:id="rId14"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E6365B" w:rsidP="00AD629F">
      <w:pPr>
        <w:rPr>
          <w:rStyle w:val="Hyperlink"/>
        </w:rPr>
      </w:pPr>
      <w:hyperlink r:id="rId15"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E6365B" w:rsidP="00AD629F">
      <w:pPr>
        <w:rPr>
          <w:rStyle w:val="Hyperlink"/>
        </w:rPr>
      </w:pPr>
      <w:hyperlink r:id="rId16" w:history="1">
        <w:r w:rsidR="00223CED">
          <w:rPr>
            <w:rStyle w:val="Hyperlink"/>
          </w:rPr>
          <w:t>Scottish Government protected waters homepage</w:t>
        </w:r>
      </w:hyperlink>
    </w:p>
    <w:p w14:paraId="7BE9CB77" w14:textId="77777777" w:rsidR="00762D6C" w:rsidRPr="002D0ED6" w:rsidRDefault="00762D6C" w:rsidP="00AD629F"/>
    <w:p w14:paraId="3DB62EE0" w14:textId="015B979D" w:rsidR="00FB5B5B" w:rsidRDefault="00E6365B" w:rsidP="00AD629F">
      <w:hyperlink r:id="rId17" w:history="1">
        <w:r w:rsidR="00EA4BD4" w:rsidRPr="002250DF">
          <w:rPr>
            <w:rStyle w:val="Hyperlink"/>
          </w:rPr>
          <w:t>Dumfries and Galloway Council</w:t>
        </w:r>
      </w:hyperlink>
    </w:p>
    <w:p w14:paraId="254DBE1D" w14:textId="77777777" w:rsidR="00EA4BD4" w:rsidRPr="009A6BBC" w:rsidRDefault="00EA4BD4" w:rsidP="00AD629F"/>
    <w:p w14:paraId="5C43225C" w14:textId="77777777" w:rsidR="00187136" w:rsidRDefault="00187136" w:rsidP="00AD629F">
      <w:pPr>
        <w:pStyle w:val="Heading1"/>
        <w:spacing w:line="360" w:lineRule="auto"/>
        <w:rPr>
          <w:rFonts w:eastAsia="Times New Roman"/>
        </w:rPr>
      </w:pPr>
    </w:p>
    <w:p w14:paraId="318E26DC" w14:textId="77777777" w:rsidR="00E00367" w:rsidRDefault="00E00367">
      <w:pPr>
        <w:spacing w:line="240" w:lineRule="auto"/>
        <w:rPr>
          <w:rFonts w:eastAsia="Times New Roman"/>
          <w:sz w:val="32"/>
          <w:szCs w:val="32"/>
        </w:rPr>
      </w:pPr>
      <w:r>
        <w:rPr>
          <w:rFonts w:eastAsia="Times New Roman"/>
          <w:sz w:val="32"/>
          <w:szCs w:val="32"/>
        </w:rPr>
        <w:br w:type="page"/>
      </w:r>
    </w:p>
    <w:p w14:paraId="78DE86E7" w14:textId="47981C9A" w:rsidR="00333124" w:rsidRPr="00C30C25" w:rsidRDefault="00333124" w:rsidP="00647971">
      <w:pPr>
        <w:rPr>
          <w:rFonts w:eastAsia="Times New Roman"/>
          <w:sz w:val="32"/>
          <w:szCs w:val="32"/>
        </w:rPr>
      </w:pPr>
      <w:r w:rsidRPr="00C30C25">
        <w:rPr>
          <w:rFonts w:eastAsia="Times New Roman"/>
          <w:sz w:val="32"/>
          <w:szCs w:val="32"/>
        </w:rPr>
        <w:lastRenderedPageBreak/>
        <w:t xml:space="preserve">For information on accessing this document in an alternative format or language, please contact SEPA by emailing </w:t>
      </w:r>
      <w:hyperlink r:id="rId18" w:history="1">
        <w:r w:rsidRPr="00C30C25">
          <w:rPr>
            <w:rFonts w:eastAsia="Times New Roman"/>
            <w:color w:val="016574"/>
            <w:sz w:val="32"/>
            <w:szCs w:val="32"/>
            <w:u w:val="single"/>
          </w:rPr>
          <w:t>equalities@sepa.org.uk</w:t>
        </w:r>
      </w:hyperlink>
    </w:p>
    <w:p w14:paraId="0BEA5544" w14:textId="77777777" w:rsidR="00333124" w:rsidRPr="00C30C25" w:rsidRDefault="00333124" w:rsidP="00AD629F">
      <w:pPr>
        <w:pStyle w:val="BodyText1"/>
        <w:rPr>
          <w:color w:val="6E7571" w:themeColor="text2"/>
          <w:sz w:val="32"/>
          <w:szCs w:val="32"/>
          <w:u w:val="single"/>
        </w:rPr>
      </w:pPr>
      <w:r w:rsidRPr="00C30C2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19" w:history="1">
        <w:r w:rsidRPr="00C30C25">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0"/>
      <w:headerReference w:type="default" r:id="rId21"/>
      <w:footerReference w:type="even" r:id="rId22"/>
      <w:footerReference w:type="default" r:id="rId23"/>
      <w:headerReference w:type="first" r:id="rId24"/>
      <w:footerReference w:type="first" r:id="rId25"/>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D204" w14:textId="77777777" w:rsidR="000561BA" w:rsidRDefault="000561BA" w:rsidP="00660C79">
      <w:pPr>
        <w:spacing w:line="240" w:lineRule="auto"/>
      </w:pPr>
      <w:r>
        <w:separator/>
      </w:r>
    </w:p>
  </w:endnote>
  <w:endnote w:type="continuationSeparator" w:id="0">
    <w:p w14:paraId="0602A867" w14:textId="77777777" w:rsidR="000561BA" w:rsidRDefault="000561BA" w:rsidP="00660C79">
      <w:pPr>
        <w:spacing w:line="240" w:lineRule="auto"/>
      </w:pPr>
      <w:r>
        <w:continuationSeparator/>
      </w:r>
    </w:p>
  </w:endnote>
  <w:endnote w:type="continuationNotice" w:id="1">
    <w:p w14:paraId="28211E66"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07BF" w14:textId="77777777" w:rsidR="000561BA" w:rsidRDefault="000561BA" w:rsidP="00660C79">
      <w:pPr>
        <w:spacing w:line="240" w:lineRule="auto"/>
      </w:pPr>
      <w:r>
        <w:separator/>
      </w:r>
    </w:p>
  </w:footnote>
  <w:footnote w:type="continuationSeparator" w:id="0">
    <w:p w14:paraId="6B2EBBA7" w14:textId="77777777" w:rsidR="000561BA" w:rsidRDefault="000561BA" w:rsidP="00660C79">
      <w:pPr>
        <w:spacing w:line="240" w:lineRule="auto"/>
      </w:pPr>
      <w:r>
        <w:continuationSeparator/>
      </w:r>
    </w:p>
  </w:footnote>
  <w:footnote w:type="continuationNotice" w:id="1">
    <w:p w14:paraId="4A09B91A"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314F0400"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B5244D">
      <w:rPr>
        <w:color w:val="6E7571" w:themeColor="text2"/>
      </w:rPr>
      <w:t>Mossyard</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1601"/>
    <w:rsid w:val="0003257F"/>
    <w:rsid w:val="00032829"/>
    <w:rsid w:val="00040561"/>
    <w:rsid w:val="00040F13"/>
    <w:rsid w:val="000421F8"/>
    <w:rsid w:val="0005602C"/>
    <w:rsid w:val="000561BA"/>
    <w:rsid w:val="0006058B"/>
    <w:rsid w:val="00070937"/>
    <w:rsid w:val="00075AD5"/>
    <w:rsid w:val="00083309"/>
    <w:rsid w:val="000A74F0"/>
    <w:rsid w:val="000B7559"/>
    <w:rsid w:val="000C0C1D"/>
    <w:rsid w:val="000D56FC"/>
    <w:rsid w:val="000E0D15"/>
    <w:rsid w:val="00105F31"/>
    <w:rsid w:val="00115C7D"/>
    <w:rsid w:val="00117F37"/>
    <w:rsid w:val="0012582F"/>
    <w:rsid w:val="001456CE"/>
    <w:rsid w:val="00145951"/>
    <w:rsid w:val="00163428"/>
    <w:rsid w:val="00184569"/>
    <w:rsid w:val="00187136"/>
    <w:rsid w:val="00194683"/>
    <w:rsid w:val="001D49D6"/>
    <w:rsid w:val="001E4DA2"/>
    <w:rsid w:val="001E4E9F"/>
    <w:rsid w:val="001E63AB"/>
    <w:rsid w:val="001F2E4A"/>
    <w:rsid w:val="001F37DC"/>
    <w:rsid w:val="0020100A"/>
    <w:rsid w:val="00203EE0"/>
    <w:rsid w:val="002119D0"/>
    <w:rsid w:val="00223CED"/>
    <w:rsid w:val="00224424"/>
    <w:rsid w:val="002250DF"/>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813A7"/>
    <w:rsid w:val="003937FF"/>
    <w:rsid w:val="00394FE4"/>
    <w:rsid w:val="003A24DE"/>
    <w:rsid w:val="003A3036"/>
    <w:rsid w:val="003A69EB"/>
    <w:rsid w:val="003B4909"/>
    <w:rsid w:val="003B76AF"/>
    <w:rsid w:val="003C4CFE"/>
    <w:rsid w:val="003E4E47"/>
    <w:rsid w:val="003E5193"/>
    <w:rsid w:val="003F5384"/>
    <w:rsid w:val="00402547"/>
    <w:rsid w:val="00403DFD"/>
    <w:rsid w:val="004073BC"/>
    <w:rsid w:val="004133B7"/>
    <w:rsid w:val="00417527"/>
    <w:rsid w:val="004260FD"/>
    <w:rsid w:val="00444AA1"/>
    <w:rsid w:val="004475F6"/>
    <w:rsid w:val="00447B34"/>
    <w:rsid w:val="00466ED2"/>
    <w:rsid w:val="00470E9A"/>
    <w:rsid w:val="00473B48"/>
    <w:rsid w:val="004901F2"/>
    <w:rsid w:val="00492E2D"/>
    <w:rsid w:val="00497F73"/>
    <w:rsid w:val="004A1F02"/>
    <w:rsid w:val="004B79BB"/>
    <w:rsid w:val="004C702E"/>
    <w:rsid w:val="004D3489"/>
    <w:rsid w:val="004D62D3"/>
    <w:rsid w:val="004E287D"/>
    <w:rsid w:val="004E7368"/>
    <w:rsid w:val="00514F18"/>
    <w:rsid w:val="00517E4C"/>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8552A"/>
    <w:rsid w:val="00695636"/>
    <w:rsid w:val="006A7E62"/>
    <w:rsid w:val="006B1D90"/>
    <w:rsid w:val="006B3899"/>
    <w:rsid w:val="006D16CE"/>
    <w:rsid w:val="006E4AC5"/>
    <w:rsid w:val="006E6045"/>
    <w:rsid w:val="006F6F22"/>
    <w:rsid w:val="006F7CE3"/>
    <w:rsid w:val="00721973"/>
    <w:rsid w:val="007347B8"/>
    <w:rsid w:val="0074130E"/>
    <w:rsid w:val="00743EBF"/>
    <w:rsid w:val="00744018"/>
    <w:rsid w:val="00751749"/>
    <w:rsid w:val="00756B1D"/>
    <w:rsid w:val="00762D6C"/>
    <w:rsid w:val="007948BC"/>
    <w:rsid w:val="007A0FC7"/>
    <w:rsid w:val="007B0BB3"/>
    <w:rsid w:val="007C3F12"/>
    <w:rsid w:val="007D0A51"/>
    <w:rsid w:val="007D0C25"/>
    <w:rsid w:val="007D441B"/>
    <w:rsid w:val="007D54FE"/>
    <w:rsid w:val="007F7DD9"/>
    <w:rsid w:val="00801105"/>
    <w:rsid w:val="0082180C"/>
    <w:rsid w:val="00861B46"/>
    <w:rsid w:val="008962A7"/>
    <w:rsid w:val="008A31F2"/>
    <w:rsid w:val="008B49FC"/>
    <w:rsid w:val="008B5E34"/>
    <w:rsid w:val="008C1A73"/>
    <w:rsid w:val="008D113C"/>
    <w:rsid w:val="008D2032"/>
    <w:rsid w:val="008D286D"/>
    <w:rsid w:val="008D376F"/>
    <w:rsid w:val="008E0AA6"/>
    <w:rsid w:val="008E34BC"/>
    <w:rsid w:val="00900E2D"/>
    <w:rsid w:val="009119E7"/>
    <w:rsid w:val="009157A7"/>
    <w:rsid w:val="00917BB1"/>
    <w:rsid w:val="00923422"/>
    <w:rsid w:val="00961093"/>
    <w:rsid w:val="00962B4C"/>
    <w:rsid w:val="0096701B"/>
    <w:rsid w:val="00967068"/>
    <w:rsid w:val="00975D21"/>
    <w:rsid w:val="00980531"/>
    <w:rsid w:val="0099150C"/>
    <w:rsid w:val="00991845"/>
    <w:rsid w:val="00993EC9"/>
    <w:rsid w:val="009A240D"/>
    <w:rsid w:val="009A3B1D"/>
    <w:rsid w:val="009B6FE6"/>
    <w:rsid w:val="009D1766"/>
    <w:rsid w:val="009F07D6"/>
    <w:rsid w:val="009F0FB4"/>
    <w:rsid w:val="00A01B8C"/>
    <w:rsid w:val="00A235EE"/>
    <w:rsid w:val="00A339A1"/>
    <w:rsid w:val="00A3551C"/>
    <w:rsid w:val="00A357A3"/>
    <w:rsid w:val="00A41C84"/>
    <w:rsid w:val="00A845AF"/>
    <w:rsid w:val="00A9349C"/>
    <w:rsid w:val="00A93615"/>
    <w:rsid w:val="00A96315"/>
    <w:rsid w:val="00AB3E95"/>
    <w:rsid w:val="00AC2C46"/>
    <w:rsid w:val="00AC4BD1"/>
    <w:rsid w:val="00AD629F"/>
    <w:rsid w:val="00AE068C"/>
    <w:rsid w:val="00B2354E"/>
    <w:rsid w:val="00B2762F"/>
    <w:rsid w:val="00B364A3"/>
    <w:rsid w:val="00B46E48"/>
    <w:rsid w:val="00B507E5"/>
    <w:rsid w:val="00B5244D"/>
    <w:rsid w:val="00B53A51"/>
    <w:rsid w:val="00B54CF4"/>
    <w:rsid w:val="00B55E62"/>
    <w:rsid w:val="00B57261"/>
    <w:rsid w:val="00B602EE"/>
    <w:rsid w:val="00B6229C"/>
    <w:rsid w:val="00B62FE5"/>
    <w:rsid w:val="00B6449E"/>
    <w:rsid w:val="00B66238"/>
    <w:rsid w:val="00B72B99"/>
    <w:rsid w:val="00B8778A"/>
    <w:rsid w:val="00B933CA"/>
    <w:rsid w:val="00B95C31"/>
    <w:rsid w:val="00BB11C0"/>
    <w:rsid w:val="00BC71FE"/>
    <w:rsid w:val="00BE2613"/>
    <w:rsid w:val="00BF37C6"/>
    <w:rsid w:val="00C2599F"/>
    <w:rsid w:val="00C30C25"/>
    <w:rsid w:val="00C50030"/>
    <w:rsid w:val="00C50F66"/>
    <w:rsid w:val="00C569B9"/>
    <w:rsid w:val="00C76C57"/>
    <w:rsid w:val="00C77C2A"/>
    <w:rsid w:val="00C77FDB"/>
    <w:rsid w:val="00C96092"/>
    <w:rsid w:val="00CD6AC0"/>
    <w:rsid w:val="00CE03CD"/>
    <w:rsid w:val="00CF3CFF"/>
    <w:rsid w:val="00CF7EFB"/>
    <w:rsid w:val="00D008C2"/>
    <w:rsid w:val="00D03ECC"/>
    <w:rsid w:val="00D1189A"/>
    <w:rsid w:val="00D14049"/>
    <w:rsid w:val="00D30573"/>
    <w:rsid w:val="00D35448"/>
    <w:rsid w:val="00D53D6C"/>
    <w:rsid w:val="00D8154F"/>
    <w:rsid w:val="00D9034D"/>
    <w:rsid w:val="00D9406A"/>
    <w:rsid w:val="00D976BC"/>
    <w:rsid w:val="00DA7183"/>
    <w:rsid w:val="00DD7170"/>
    <w:rsid w:val="00DE1ED7"/>
    <w:rsid w:val="00DF04E2"/>
    <w:rsid w:val="00DF0877"/>
    <w:rsid w:val="00E00367"/>
    <w:rsid w:val="00E11A56"/>
    <w:rsid w:val="00E16B64"/>
    <w:rsid w:val="00E21654"/>
    <w:rsid w:val="00E35983"/>
    <w:rsid w:val="00E379CB"/>
    <w:rsid w:val="00E52169"/>
    <w:rsid w:val="00E53CF8"/>
    <w:rsid w:val="00E6365B"/>
    <w:rsid w:val="00E660D0"/>
    <w:rsid w:val="00E67C75"/>
    <w:rsid w:val="00E7524F"/>
    <w:rsid w:val="00E75C7C"/>
    <w:rsid w:val="00E80C5F"/>
    <w:rsid w:val="00EA4BD4"/>
    <w:rsid w:val="00EC159E"/>
    <w:rsid w:val="00EC6A73"/>
    <w:rsid w:val="00F07048"/>
    <w:rsid w:val="00F07F36"/>
    <w:rsid w:val="00F1598F"/>
    <w:rsid w:val="00F35E6B"/>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epa.org.uk/environmentalevents" TargetMode="External"/><Relationship Id="rId18" Type="http://schemas.openxmlformats.org/officeDocument/2006/relationships/hyperlink" Target="mailto:equalities@sep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dumgal.gov.uk/article/15379/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scot/policies/water/protected-wa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2.sepa.org.uk/rainfal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ontactscotland-b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bathingwat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http://schemas.microsoft.com/office/infopath/2007/PartnerControls"/>
    <ds:schemaRef ds:uri="http://purl.org/dc/terms/"/>
    <ds:schemaRef ds:uri="http://schemas.microsoft.com/office/2006/documentManagement/types"/>
    <ds:schemaRef ds:uri="31e71cbe-88ca-4308-8a3f-9a324ed9060e"/>
    <ds:schemaRef ds:uri="http://schemas.microsoft.com/office/2006/metadata/properties"/>
    <ds:schemaRef ds:uri="6817a18b-ca13-4b62-8bc4-ed31bbcf9b80"/>
    <ds:schemaRef ds:uri="http://purl.org/dc/dcmitype/"/>
    <ds:schemaRef ds:uri="http://purl.org/dc/elements/1.1/"/>
    <ds:schemaRef ds:uri="http://schemas.openxmlformats.org/package/2006/metadata/core-properties"/>
    <ds:schemaRef ds:uri="40c94b42-d2ee-4825-8c24-8ec1de57d16b"/>
    <ds:schemaRef ds:uri="http://www.w3.org/XML/1998/namespace"/>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02B6E823-F8CE-4046-B670-B8A7FD590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22</TotalTime>
  <Pages>8</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30</cp:revision>
  <cp:lastPrinted>2023-03-23T21:44:00Z</cp:lastPrinted>
  <dcterms:created xsi:type="dcterms:W3CDTF">2024-03-28T16:05:00Z</dcterms:created>
  <dcterms:modified xsi:type="dcterms:W3CDTF">2024-05-24T09:47:00Z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